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D9" w:rsidRDefault="00B61ED9" w:rsidP="00B61E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ТЕМЫ РЕФЕРАТИВНЫХ СООБЩЕНИЙ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>Юридические аспекты в медицинской деятельности врача, ответственность медицинских работников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>Особенности реанимационных мероприятий у новорожденных в родильном зале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B61ED9">
        <w:rPr>
          <w:rFonts w:ascii="Times New Roman" w:hAnsi="Times New Roman" w:cs="Times New Roman"/>
          <w:sz w:val="24"/>
        </w:rPr>
        <w:t>Мультимодальное</w:t>
      </w:r>
      <w:proofErr w:type="spellEnd"/>
      <w:r w:rsidRPr="00B61ED9">
        <w:rPr>
          <w:rFonts w:ascii="Times New Roman" w:hAnsi="Times New Roman" w:cs="Times New Roman"/>
          <w:sz w:val="24"/>
        </w:rPr>
        <w:t xml:space="preserve"> обезболивание – как основной принцип послеоперационного обезболивания. Характеристика препаратов, применяемых в обезболивании после операции.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>Злокачественная гипертермия у детей. Этиология, патогенез, неотложная помощь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B61ED9">
        <w:rPr>
          <w:rFonts w:ascii="Times New Roman" w:hAnsi="Times New Roman" w:cs="Times New Roman"/>
          <w:sz w:val="24"/>
        </w:rPr>
        <w:t>Гемморагический</w:t>
      </w:r>
      <w:proofErr w:type="spellEnd"/>
      <w:r w:rsidRPr="00B61ED9">
        <w:rPr>
          <w:rFonts w:ascii="Times New Roman" w:hAnsi="Times New Roman" w:cs="Times New Roman"/>
          <w:sz w:val="24"/>
        </w:rPr>
        <w:t xml:space="preserve"> шок при </w:t>
      </w:r>
      <w:proofErr w:type="spellStart"/>
      <w:r w:rsidRPr="00B61ED9">
        <w:rPr>
          <w:rFonts w:ascii="Times New Roman" w:hAnsi="Times New Roman" w:cs="Times New Roman"/>
          <w:sz w:val="24"/>
        </w:rPr>
        <w:t>политравме</w:t>
      </w:r>
      <w:proofErr w:type="spellEnd"/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 xml:space="preserve">Ожоговый шок. Химические поражения. </w:t>
      </w:r>
      <w:proofErr w:type="spellStart"/>
      <w:r w:rsidRPr="00B61ED9">
        <w:rPr>
          <w:rFonts w:ascii="Times New Roman" w:hAnsi="Times New Roman" w:cs="Times New Roman"/>
          <w:sz w:val="24"/>
        </w:rPr>
        <w:t>Электротравмы</w:t>
      </w:r>
      <w:proofErr w:type="spellEnd"/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>Клинические варианты расстройства водно-электролитного баланса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>Клинические варианты расстройства кислотно-щелочного равновесия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B61ED9">
        <w:rPr>
          <w:rFonts w:ascii="Times New Roman" w:hAnsi="Times New Roman" w:cs="Times New Roman"/>
          <w:sz w:val="24"/>
        </w:rPr>
        <w:t>Экстрокорпоральная</w:t>
      </w:r>
      <w:proofErr w:type="spellEnd"/>
      <w:r w:rsidRPr="00B61ED9">
        <w:rPr>
          <w:rFonts w:ascii="Times New Roman" w:hAnsi="Times New Roman" w:cs="Times New Roman"/>
          <w:sz w:val="24"/>
        </w:rPr>
        <w:t xml:space="preserve"> мембранная </w:t>
      </w:r>
      <w:proofErr w:type="spellStart"/>
      <w:r w:rsidRPr="00B61ED9">
        <w:rPr>
          <w:rFonts w:ascii="Times New Roman" w:hAnsi="Times New Roman" w:cs="Times New Roman"/>
          <w:sz w:val="24"/>
        </w:rPr>
        <w:t>оксигенация</w:t>
      </w:r>
      <w:proofErr w:type="spellEnd"/>
      <w:r w:rsidRPr="00B61ED9">
        <w:rPr>
          <w:rFonts w:ascii="Times New Roman" w:hAnsi="Times New Roman" w:cs="Times New Roman"/>
          <w:sz w:val="24"/>
        </w:rPr>
        <w:t>. Показания. Техника проведения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 xml:space="preserve">Вспомогательные методы кровообращения при острой сердечной недостаточности. </w:t>
      </w:r>
      <w:proofErr w:type="spellStart"/>
      <w:r w:rsidRPr="00B61ED9">
        <w:rPr>
          <w:rFonts w:ascii="Times New Roman" w:hAnsi="Times New Roman" w:cs="Times New Roman"/>
          <w:sz w:val="24"/>
        </w:rPr>
        <w:t>Балонная</w:t>
      </w:r>
      <w:proofErr w:type="spellEnd"/>
      <w:r w:rsidRPr="00B61E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1ED9">
        <w:rPr>
          <w:rFonts w:ascii="Times New Roman" w:hAnsi="Times New Roman" w:cs="Times New Roman"/>
          <w:sz w:val="24"/>
        </w:rPr>
        <w:t>контрпульсация</w:t>
      </w:r>
      <w:proofErr w:type="spellEnd"/>
      <w:r w:rsidRPr="00B61ED9">
        <w:rPr>
          <w:rFonts w:ascii="Times New Roman" w:hAnsi="Times New Roman" w:cs="Times New Roman"/>
          <w:sz w:val="24"/>
        </w:rPr>
        <w:t>, обход левого желудочка. Трансплантация сердца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>ДВС синдром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>Принципы интенсивной терапии сепсиса</w:t>
      </w:r>
    </w:p>
    <w:p w:rsidR="00B61ED9" w:rsidRP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>Химические отравления у детей. Гипертермический судорожный синдром</w:t>
      </w:r>
    </w:p>
    <w:p w:rsidR="00B61ED9" w:rsidRDefault="00B61ED9" w:rsidP="00B61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1ED9">
        <w:rPr>
          <w:rFonts w:ascii="Times New Roman" w:hAnsi="Times New Roman" w:cs="Times New Roman"/>
          <w:sz w:val="24"/>
        </w:rPr>
        <w:t xml:space="preserve">Синдром </w:t>
      </w:r>
      <w:proofErr w:type="spellStart"/>
      <w:r w:rsidRPr="00B61ED9">
        <w:rPr>
          <w:rFonts w:ascii="Times New Roman" w:hAnsi="Times New Roman" w:cs="Times New Roman"/>
          <w:sz w:val="24"/>
        </w:rPr>
        <w:t>Лайелла</w:t>
      </w:r>
      <w:proofErr w:type="spellEnd"/>
      <w:r w:rsidRPr="00B61E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61ED9">
        <w:rPr>
          <w:rFonts w:ascii="Times New Roman" w:hAnsi="Times New Roman" w:cs="Times New Roman"/>
          <w:sz w:val="24"/>
        </w:rPr>
        <w:t>Стивенса</w:t>
      </w:r>
      <w:proofErr w:type="spellEnd"/>
      <w:r w:rsidRPr="00B61ED9">
        <w:rPr>
          <w:rFonts w:ascii="Times New Roman" w:hAnsi="Times New Roman" w:cs="Times New Roman"/>
          <w:sz w:val="24"/>
        </w:rPr>
        <w:t>-Джонсона</w:t>
      </w:r>
    </w:p>
    <w:p w:rsidR="00B61ED9" w:rsidRPr="00B61ED9" w:rsidRDefault="00B61ED9" w:rsidP="00B61E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07F1E" w:rsidRPr="00B61ED9" w:rsidRDefault="00B61ED9">
      <w:pPr>
        <w:rPr>
          <w:rFonts w:ascii="Times New Roman" w:hAnsi="Times New Roman" w:cs="Times New Roman"/>
          <w:sz w:val="24"/>
          <w:szCs w:val="24"/>
        </w:rPr>
      </w:pPr>
      <w:r w:rsidRPr="00B61ED9">
        <w:rPr>
          <w:rFonts w:ascii="Times New Roman" w:hAnsi="Times New Roman" w:cs="Times New Roman"/>
          <w:sz w:val="24"/>
          <w:szCs w:val="24"/>
        </w:rPr>
        <w:t>Правила подготовки и оформления</w:t>
      </w:r>
      <w:r>
        <w:rPr>
          <w:rFonts w:ascii="Times New Roman" w:hAnsi="Times New Roman" w:cs="Times New Roman"/>
          <w:sz w:val="24"/>
          <w:szCs w:val="24"/>
        </w:rPr>
        <w:t>, оценки</w:t>
      </w:r>
      <w:r w:rsidRPr="00B61ED9">
        <w:rPr>
          <w:rFonts w:ascii="Times New Roman" w:hAnsi="Times New Roman" w:cs="Times New Roman"/>
          <w:sz w:val="24"/>
          <w:szCs w:val="24"/>
        </w:rPr>
        <w:t xml:space="preserve"> реферативных докладов и сообщений представлены в учебно-методическом пособие по дисциплине.</w:t>
      </w:r>
    </w:p>
    <w:p w:rsidR="00B61ED9" w:rsidRPr="00B61ED9" w:rsidRDefault="00B61ED9">
      <w:pPr>
        <w:rPr>
          <w:rFonts w:ascii="Times New Roman" w:hAnsi="Times New Roman" w:cs="Times New Roman"/>
          <w:sz w:val="24"/>
          <w:szCs w:val="24"/>
        </w:rPr>
      </w:pPr>
      <w:r w:rsidRPr="00B61ED9">
        <w:rPr>
          <w:rFonts w:ascii="Times New Roman" w:hAnsi="Times New Roman" w:cs="Times New Roman"/>
          <w:sz w:val="24"/>
          <w:szCs w:val="24"/>
        </w:rPr>
        <w:t>Реферативный доклад в электронном виде направляется на почту ответственного преподавателя. В теме сообщения необходимо указать (ФИО, группу, тему реферата)</w:t>
      </w:r>
    </w:p>
    <w:p w:rsidR="00B61ED9" w:rsidRDefault="00B61E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ED9">
        <w:rPr>
          <w:rFonts w:ascii="Times New Roman" w:hAnsi="Times New Roman" w:cs="Times New Roman"/>
          <w:b/>
          <w:color w:val="FF0000"/>
          <w:sz w:val="24"/>
          <w:szCs w:val="24"/>
        </w:rPr>
        <w:t>На практическое занятие бумажный вариант реферативного доклада предоставлять НЕ нужно!</w:t>
      </w:r>
    </w:p>
    <w:p w:rsidR="00B61ED9" w:rsidRPr="00B61ED9" w:rsidRDefault="00B61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Реферативное сообщение на практическом занятие предоставляется в виде устного изложения тезисной информации. Устное сообщение не должно превышать 15 минут и предоставлять из себя рекомендации к действиям при той или иной патологии.</w:t>
      </w:r>
      <w:bookmarkStart w:id="0" w:name="_GoBack"/>
      <w:bookmarkEnd w:id="0"/>
    </w:p>
    <w:p w:rsidR="00B61ED9" w:rsidRDefault="00B61ED9"/>
    <w:sectPr w:rsidR="00B6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E96"/>
    <w:multiLevelType w:val="hybridMultilevel"/>
    <w:tmpl w:val="9A7E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2AD1"/>
    <w:multiLevelType w:val="hybridMultilevel"/>
    <w:tmpl w:val="AB2A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D550C"/>
    <w:multiLevelType w:val="hybridMultilevel"/>
    <w:tmpl w:val="EAAE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F427C"/>
    <w:multiLevelType w:val="hybridMultilevel"/>
    <w:tmpl w:val="4D72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418EF"/>
    <w:multiLevelType w:val="hybridMultilevel"/>
    <w:tmpl w:val="E89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A4C04"/>
    <w:multiLevelType w:val="hybridMultilevel"/>
    <w:tmpl w:val="838E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445A2"/>
    <w:multiLevelType w:val="hybridMultilevel"/>
    <w:tmpl w:val="032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F6"/>
    <w:rsid w:val="00B07F1E"/>
    <w:rsid w:val="00B543F6"/>
    <w:rsid w:val="00B6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96A4"/>
  <w15:chartTrackingRefBased/>
  <w15:docId w15:val="{3D6FA57D-522D-4CA8-9E27-44940670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2017-12-06T08:11:00Z</dcterms:created>
  <dcterms:modified xsi:type="dcterms:W3CDTF">2017-12-06T08:18:00Z</dcterms:modified>
</cp:coreProperties>
</file>